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001-2024</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3C7DF10F"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7. 6. 2024</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001-2024</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01 - Hlodovina smreke jelke.</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219 - NOVO MESTO (GGO NOVO MESTO).</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EAF1AD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2B37601E" w14:textId="77777777" w:rsidR="00EB2885"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718D771A" w14:textId="77777777" w:rsidR="00EB2885" w:rsidRDefault="00EB2885" w:rsidP="009C1A92">
      <w:pPr>
        <w:spacing w:after="0"/>
        <w:jc w:val="both"/>
        <w:rPr>
          <w:rFonts w:ascii="Arial" w:hAnsi="Arial" w:cs="Arial"/>
          <w:sz w:val="24"/>
          <w:szCs w:val="24"/>
        </w:rPr>
      </w:pPr>
    </w:p>
    <w:p w14:paraId="426589A0"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Prodajalec bo količino posameznega GLS za hlodovino</w:t>
      </w:r>
      <w:r>
        <w:rPr>
          <w:rFonts w:ascii="Arial" w:hAnsi="Arial" w:cs="Arial"/>
          <w:sz w:val="24"/>
          <w:szCs w:val="24"/>
          <w:highlight w:val="yellow"/>
        </w:rPr>
        <w:t xml:space="preserve"> </w:t>
      </w:r>
      <w:r w:rsidRPr="00DA7219">
        <w:rPr>
          <w:rFonts w:ascii="Arial" w:hAnsi="Arial" w:cs="Arial"/>
          <w:sz w:val="24"/>
          <w:szCs w:val="24"/>
          <w:highlight w:val="yellow"/>
        </w:rPr>
        <w:t>določil na podlagi meritev vsakega posameznega sortimenta</w:t>
      </w:r>
      <w:r>
        <w:rPr>
          <w:rFonts w:ascii="Arial" w:hAnsi="Arial" w:cs="Arial"/>
          <w:sz w:val="24"/>
          <w:szCs w:val="24"/>
          <w:highlight w:val="yellow"/>
        </w:rPr>
        <w:t>.</w:t>
      </w:r>
    </w:p>
    <w:p w14:paraId="4C5DA9D3" w14:textId="77777777" w:rsidR="00EB2885" w:rsidRPr="00DA7219" w:rsidRDefault="00EB2885" w:rsidP="00EB2885">
      <w:pPr>
        <w:spacing w:after="0"/>
        <w:jc w:val="center"/>
        <w:rPr>
          <w:rFonts w:ascii="Arial" w:hAnsi="Arial" w:cs="Arial"/>
          <w:sz w:val="24"/>
          <w:szCs w:val="24"/>
          <w:highlight w:val="yellow"/>
        </w:rPr>
      </w:pPr>
    </w:p>
    <w:p w14:paraId="4048D04E" w14:textId="77777777" w:rsidR="00EB2885" w:rsidRPr="00DA7219" w:rsidRDefault="00EB2885" w:rsidP="00EB2885">
      <w:pPr>
        <w:spacing w:after="0"/>
        <w:jc w:val="center"/>
        <w:rPr>
          <w:rFonts w:ascii="Arial" w:hAnsi="Arial" w:cs="Arial"/>
          <w:sz w:val="24"/>
          <w:szCs w:val="24"/>
          <w:highlight w:val="yellow"/>
        </w:rPr>
      </w:pPr>
      <w:r w:rsidRPr="00DA7219">
        <w:rPr>
          <w:rFonts w:ascii="Arial" w:hAnsi="Arial" w:cs="Arial"/>
          <w:sz w:val="24"/>
          <w:szCs w:val="24"/>
          <w:highlight w:val="yellow"/>
        </w:rPr>
        <w:t>ali</w:t>
      </w:r>
    </w:p>
    <w:p w14:paraId="446C1335" w14:textId="77777777" w:rsidR="00EB2885" w:rsidRPr="00DA7219" w:rsidRDefault="00EB2885" w:rsidP="00EB2885">
      <w:pPr>
        <w:spacing w:after="0"/>
        <w:jc w:val="both"/>
        <w:rPr>
          <w:rFonts w:ascii="Arial" w:hAnsi="Arial" w:cs="Arial"/>
          <w:sz w:val="24"/>
          <w:szCs w:val="24"/>
          <w:highlight w:val="yellow"/>
        </w:rPr>
      </w:pPr>
    </w:p>
    <w:p w14:paraId="0129AE0D"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ostale oblovine izvede v kubičnih metrih lesa GLS, meritev pa se opravi ali v prostorninskih kubičnih metrih zloženih GLS ali v masi GLS na način:</w:t>
      </w:r>
    </w:p>
    <w:p w14:paraId="3706DB60"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 xml:space="preserve">- da se izmeri volumen tovora (volumen kot zmnožek višine, širine in dolžine tovora) v prostorninskih kubičnih metrih zloženih GLS in se s faktorjem 0,60 preračuna količina GLS v kubične metre; </w:t>
      </w:r>
    </w:p>
    <w:p w14:paraId="1D1AC3A0"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lastRenderedPageBreak/>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zloženih GLS * faktor (0,60).</w:t>
      </w:r>
    </w:p>
    <w:p w14:paraId="26CF9696" w14:textId="77777777" w:rsidR="00EB2885" w:rsidRPr="00DA7219" w:rsidRDefault="00EB2885" w:rsidP="00EB2885">
      <w:pPr>
        <w:spacing w:after="0"/>
        <w:jc w:val="both"/>
        <w:rPr>
          <w:rFonts w:ascii="Arial" w:hAnsi="Arial" w:cs="Arial"/>
          <w:sz w:val="24"/>
          <w:szCs w:val="24"/>
          <w:highlight w:val="yellow"/>
        </w:rPr>
      </w:pPr>
    </w:p>
    <w:p w14:paraId="04D0BA95" w14:textId="77777777" w:rsidR="00EB2885" w:rsidRPr="00DA7219" w:rsidRDefault="00EB2885" w:rsidP="00EB2885">
      <w:pPr>
        <w:spacing w:after="0"/>
        <w:jc w:val="center"/>
        <w:rPr>
          <w:rFonts w:ascii="Arial" w:hAnsi="Arial" w:cs="Arial"/>
          <w:sz w:val="24"/>
          <w:szCs w:val="24"/>
          <w:highlight w:val="yellow"/>
        </w:rPr>
      </w:pPr>
      <w:r w:rsidRPr="00DA7219">
        <w:rPr>
          <w:rFonts w:ascii="Arial" w:hAnsi="Arial" w:cs="Arial"/>
          <w:sz w:val="24"/>
          <w:szCs w:val="24"/>
          <w:highlight w:val="yellow"/>
        </w:rPr>
        <w:t>ali</w:t>
      </w:r>
    </w:p>
    <w:p w14:paraId="5692A18C" w14:textId="77777777" w:rsidR="00EB2885" w:rsidRPr="00DA7219" w:rsidRDefault="00EB2885" w:rsidP="00EB2885">
      <w:pPr>
        <w:spacing w:after="0"/>
        <w:jc w:val="both"/>
        <w:rPr>
          <w:rFonts w:ascii="Arial" w:hAnsi="Arial" w:cs="Arial"/>
          <w:sz w:val="24"/>
          <w:szCs w:val="24"/>
          <w:highlight w:val="yellow"/>
        </w:rPr>
      </w:pPr>
    </w:p>
    <w:p w14:paraId="524C5345"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Prodajalec določa, da se obračun količine GLS izvede v kubičnih metrih lesa GLS, meritev pa se opravi v prostorninskih kubičnih metrih</w:t>
      </w:r>
      <w:r>
        <w:rPr>
          <w:rFonts w:ascii="Arial" w:hAnsi="Arial" w:cs="Arial"/>
          <w:sz w:val="24"/>
          <w:szCs w:val="24"/>
          <w:highlight w:val="yellow"/>
        </w:rPr>
        <w:t xml:space="preserve"> nasutih sekancev</w:t>
      </w:r>
      <w:r w:rsidRPr="00DA7219">
        <w:rPr>
          <w:rFonts w:ascii="Arial" w:hAnsi="Arial" w:cs="Arial"/>
          <w:sz w:val="24"/>
          <w:szCs w:val="24"/>
          <w:highlight w:val="yellow"/>
        </w:rPr>
        <w:t xml:space="preserve"> (</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na način:</w:t>
      </w:r>
    </w:p>
    <w:p w14:paraId="55236EFB" w14:textId="77777777" w:rsidR="00EB2885" w:rsidRPr="00DA7219" w:rsidRDefault="00EB2885" w:rsidP="00EB2885">
      <w:pPr>
        <w:spacing w:after="0"/>
        <w:jc w:val="both"/>
        <w:rPr>
          <w:rFonts w:ascii="Arial" w:hAnsi="Arial" w:cs="Arial"/>
          <w:sz w:val="24"/>
          <w:szCs w:val="24"/>
          <w:highlight w:val="yellow"/>
        </w:rPr>
      </w:pPr>
      <w:r w:rsidRPr="00DA7219">
        <w:rPr>
          <w:rFonts w:ascii="Arial" w:hAnsi="Arial" w:cs="Arial"/>
          <w:sz w:val="24"/>
          <w:szCs w:val="24"/>
          <w:highlight w:val="yellow"/>
        </w:rPr>
        <w:t>- da se izmeri volumen tovora (volumen kot zmnožek višine, širine in dolžine tovora) v prostorninskih kubičnih metrih</w:t>
      </w:r>
      <w:r>
        <w:rPr>
          <w:rFonts w:ascii="Arial" w:hAnsi="Arial" w:cs="Arial"/>
          <w:sz w:val="24"/>
          <w:szCs w:val="24"/>
          <w:highlight w:val="yellow"/>
        </w:rPr>
        <w:t xml:space="preserve"> 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in se s faktorjem 2,7 preračuna količina GLS v kubične metre</w:t>
      </w:r>
      <w:r>
        <w:rPr>
          <w:rFonts w:ascii="Arial" w:hAnsi="Arial" w:cs="Arial"/>
          <w:sz w:val="24"/>
          <w:szCs w:val="24"/>
          <w:highlight w:val="yellow"/>
        </w:rPr>
        <w:t xml:space="preserve"> (m</w:t>
      </w:r>
      <w:r w:rsidRPr="00E93B6D">
        <w:rPr>
          <w:rFonts w:ascii="Arial" w:hAnsi="Arial" w:cs="Arial"/>
          <w:sz w:val="24"/>
          <w:szCs w:val="24"/>
          <w:highlight w:val="yellow"/>
          <w:vertAlign w:val="superscript"/>
        </w:rPr>
        <w:t>3</w:t>
      </w:r>
      <w:r>
        <w:rPr>
          <w:rFonts w:ascii="Arial" w:hAnsi="Arial" w:cs="Arial"/>
          <w:sz w:val="24"/>
          <w:szCs w:val="24"/>
          <w:highlight w:val="yellow"/>
        </w:rPr>
        <w:t>)</w:t>
      </w:r>
      <w:r w:rsidRPr="00DA7219">
        <w:rPr>
          <w:rFonts w:ascii="Arial" w:hAnsi="Arial" w:cs="Arial"/>
          <w:sz w:val="24"/>
          <w:szCs w:val="24"/>
          <w:highlight w:val="yellow"/>
        </w:rPr>
        <w:t xml:space="preserve">; </w:t>
      </w:r>
    </w:p>
    <w:p w14:paraId="4B65891F" w14:textId="77777777" w:rsidR="00EB2885" w:rsidRDefault="00EB2885" w:rsidP="00EB2885">
      <w:pPr>
        <w:spacing w:after="0"/>
        <w:jc w:val="both"/>
        <w:rPr>
          <w:rFonts w:ascii="Arial" w:hAnsi="Arial" w:cs="Arial"/>
          <w:sz w:val="24"/>
          <w:szCs w:val="24"/>
        </w:rPr>
      </w:pPr>
      <w:r w:rsidRPr="00DA7219">
        <w:rPr>
          <w:rFonts w:ascii="Arial" w:hAnsi="Arial" w:cs="Arial"/>
          <w:sz w:val="24"/>
          <w:szCs w:val="24"/>
          <w:highlight w:val="yellow"/>
        </w:rPr>
        <w:t>Formula za izračun: količina GLS v m</w:t>
      </w:r>
      <w:r w:rsidRPr="00DA7219">
        <w:rPr>
          <w:rFonts w:ascii="Arial" w:hAnsi="Arial" w:cs="Arial"/>
          <w:sz w:val="24"/>
          <w:szCs w:val="24"/>
          <w:highlight w:val="yellow"/>
          <w:vertAlign w:val="superscript"/>
        </w:rPr>
        <w:t>3</w:t>
      </w:r>
      <w:r w:rsidRPr="00DA7219">
        <w:rPr>
          <w:rFonts w:ascii="Arial" w:hAnsi="Arial" w:cs="Arial"/>
          <w:sz w:val="24"/>
          <w:szCs w:val="24"/>
          <w:highlight w:val="yellow"/>
        </w:rPr>
        <w:t xml:space="preserve"> = volumen tovora v prostorninskih kubičnih metrih </w:t>
      </w:r>
      <w:r>
        <w:rPr>
          <w:rFonts w:ascii="Arial" w:hAnsi="Arial" w:cs="Arial"/>
          <w:sz w:val="24"/>
          <w:szCs w:val="24"/>
          <w:highlight w:val="yellow"/>
        </w:rPr>
        <w:t xml:space="preserve">nasutih sekancev </w:t>
      </w:r>
      <w:r w:rsidRPr="00DA7219">
        <w:rPr>
          <w:rFonts w:ascii="Arial" w:hAnsi="Arial" w:cs="Arial"/>
          <w:sz w:val="24"/>
          <w:szCs w:val="24"/>
          <w:highlight w:val="yellow"/>
        </w:rPr>
        <w:t>(</w:t>
      </w:r>
      <w:r>
        <w:rPr>
          <w:rFonts w:ascii="Arial" w:hAnsi="Arial" w:cs="Arial"/>
          <w:sz w:val="24"/>
          <w:szCs w:val="24"/>
          <w:highlight w:val="yellow"/>
        </w:rPr>
        <w:t>nm</w:t>
      </w:r>
      <w:r w:rsidRPr="00E93B6D">
        <w:rPr>
          <w:rFonts w:ascii="Arial" w:hAnsi="Arial" w:cs="Arial"/>
          <w:sz w:val="24"/>
          <w:szCs w:val="24"/>
          <w:highlight w:val="yellow"/>
          <w:vertAlign w:val="superscript"/>
        </w:rPr>
        <w:t>3</w:t>
      </w:r>
      <w:r w:rsidRPr="00DA7219">
        <w:rPr>
          <w:rFonts w:ascii="Arial" w:hAnsi="Arial" w:cs="Arial"/>
          <w:sz w:val="24"/>
          <w:szCs w:val="24"/>
          <w:highlight w:val="yellow"/>
        </w:rPr>
        <w:t>)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lastRenderedPageBreak/>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54324D79"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4.2. Prodajalec je dolžan kupcu izročiti GLS sukcesivno do skrajnega roka izteka veljavnosti te pogodbe in sicer </w:t>
      </w:r>
      <w:r w:rsidR="00EB2885" w:rsidRPr="00901479">
        <w:rPr>
          <w:rFonts w:ascii="Arial" w:hAnsi="Arial" w:cs="Arial"/>
          <w:sz w:val="24"/>
          <w:szCs w:val="24"/>
          <w:highlight w:val="yellow"/>
        </w:rPr>
        <w:t>EXW kamionska cesta ali EXW skladišče ali FCA vagon ali FCA vlačilec ali DAP namembni kraj</w:t>
      </w:r>
      <w:r w:rsidR="00EB2885" w:rsidRPr="00901479">
        <w:rPr>
          <w:rFonts w:ascii="Arial" w:hAnsi="Arial" w:cs="Arial"/>
          <w:sz w:val="24"/>
          <w:szCs w:val="24"/>
        </w:rPr>
        <w:t xml:space="preserve"> </w:t>
      </w:r>
      <w:r w:rsidRPr="00AD5C02">
        <w:rPr>
          <w:rFonts w:ascii="Arial" w:hAnsi="Arial" w:cs="Arial"/>
          <w:sz w:val="24"/>
          <w:szCs w:val="24"/>
        </w:rPr>
        <w:t>(INCOTERMS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7E95A88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8F3197">
        <w:rPr>
          <w:rFonts w:ascii="Arial" w:hAnsi="Arial" w:cs="Arial"/>
          <w:sz w:val="24"/>
          <w:szCs w:val="24"/>
        </w:rPr>
        <w:t xml:space="preserve"> </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lastRenderedPageBreak/>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496B9CE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 xml:space="preserve">ot </w:t>
      </w:r>
      <w:r w:rsidR="00F536CF">
        <w:rPr>
          <w:rFonts w:ascii="Arial" w:hAnsi="Arial" w:cs="Arial"/>
          <w:sz w:val="24"/>
          <w:szCs w:val="24"/>
        </w:rPr>
        <w:t>s</w:t>
      </w:r>
      <w:r w:rsidR="007A596C" w:rsidRPr="00AD5C02">
        <w:rPr>
          <w:rFonts w:ascii="Arial" w:hAnsi="Arial" w:cs="Arial"/>
          <w:sz w:val="24"/>
          <w:szCs w:val="24"/>
        </w:rPr>
        <w:t>o določene v 2.1. odstavku 2. člena te pogodbe</w:t>
      </w:r>
      <w:r w:rsidR="00F536CF">
        <w:rPr>
          <w:rFonts w:ascii="Arial" w:hAnsi="Arial" w:cs="Arial"/>
          <w:sz w:val="24"/>
          <w:szCs w:val="24"/>
        </w:rPr>
        <w:t>,</w:t>
      </w:r>
      <w:r w:rsidR="00F536CF" w:rsidRPr="00F536CF">
        <w:t xml:space="preserve"> </w:t>
      </w:r>
      <w:r w:rsidR="00F536CF" w:rsidRPr="00F536CF">
        <w:rPr>
          <w:rFonts w:ascii="Arial" w:hAnsi="Arial" w:cs="Arial"/>
          <w:sz w:val="24"/>
          <w:szCs w:val="24"/>
        </w:rPr>
        <w:t>razen če je cena posameznih GLS iz cenika za dolgoročne pogodbe višja od pogodbeno dogovorjenih cen, ko za prodajo veljajo cene iz cenika.</w:t>
      </w:r>
      <w:r w:rsidR="00F536CF">
        <w:rPr>
          <w:rFonts w:ascii="Arial" w:hAnsi="Arial" w:cs="Arial"/>
          <w:sz w:val="24"/>
          <w:szCs w:val="24"/>
        </w:rPr>
        <w:t xml:space="preserve"> </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446D9AF2"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1C4060">
        <w:rPr>
          <w:rFonts w:ascii="Arial" w:hAnsi="Arial" w:cs="Arial"/>
          <w:sz w:val="24"/>
          <w:szCs w:val="24"/>
        </w:rPr>
        <w:t xml:space="preserve"> </w:t>
      </w:r>
      <w:r w:rsidR="001B004A" w:rsidRPr="00AD5C02">
        <w:rPr>
          <w:rFonts w:ascii="Arial" w:hAnsi="Arial" w:cs="Arial"/>
          <w:sz w:val="24"/>
          <w:szCs w:val="24"/>
        </w:rPr>
        <w:t>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0D472727" w14:textId="77777777" w:rsidR="00EB2885" w:rsidRPr="00EB2885" w:rsidRDefault="00EB2885" w:rsidP="00EB2885">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Prodajalec in kupec se dogovorita, da se prodaja GLS iz 2. člena te pogodbe lahko izvede le na podlagi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7DB5BFEE" w14:textId="77777777" w:rsidR="00EB2885" w:rsidRPr="00EB2885" w:rsidRDefault="00EB2885" w:rsidP="00EB2885">
      <w:pPr>
        <w:jc w:val="center"/>
        <w:rPr>
          <w:rFonts w:ascii="Arial" w:hAnsi="Arial" w:cs="Arial"/>
          <w:sz w:val="24"/>
          <w:szCs w:val="24"/>
        </w:rPr>
      </w:pPr>
      <w:r w:rsidRPr="00EB2885">
        <w:rPr>
          <w:rFonts w:ascii="Arial" w:hAnsi="Arial" w:cs="Arial"/>
          <w:sz w:val="24"/>
          <w:szCs w:val="24"/>
        </w:rPr>
        <w:t>ali</w:t>
      </w:r>
    </w:p>
    <w:p w14:paraId="40911994" w14:textId="77777777" w:rsidR="00EB2885" w:rsidRPr="00AD5C02" w:rsidRDefault="00EB2885" w:rsidP="00EB2885">
      <w:pPr>
        <w:jc w:val="both"/>
        <w:rPr>
          <w:rFonts w:ascii="Arial" w:hAnsi="Arial" w:cs="Arial"/>
          <w:sz w:val="24"/>
          <w:szCs w:val="24"/>
        </w:rPr>
      </w:pPr>
      <w:r w:rsidRPr="00EB2885">
        <w:rPr>
          <w:rFonts w:ascii="Arial" w:hAnsi="Arial" w:cs="Arial"/>
          <w:sz w:val="24"/>
          <w:szCs w:val="24"/>
        </w:rPr>
        <w:t xml:space="preserve">Prodajalec in kupec se dogovorita, da rok plačila za prodane GLS in opravljene storitve znaša </w:t>
      </w:r>
      <w:r w:rsidRPr="00391167">
        <w:rPr>
          <w:rFonts w:ascii="Arial" w:hAnsi="Arial" w:cs="Arial"/>
          <w:b/>
          <w:bCs/>
          <w:sz w:val="24"/>
          <w:szCs w:val="24"/>
        </w:rPr>
        <w:t>30 dni</w:t>
      </w:r>
      <w:r w:rsidRPr="00EB2885">
        <w:rPr>
          <w:rFonts w:ascii="Arial" w:hAnsi="Arial" w:cs="Arial"/>
          <w:sz w:val="24"/>
          <w:szCs w:val="24"/>
        </w:rPr>
        <w:t xml:space="preserve"> od dne izstavitve računa.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65A3938C"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95BA1">
        <w:rPr>
          <w:rFonts w:ascii="Arial" w:hAnsi="Arial" w:cs="Arial"/>
          <w:sz w:val="24"/>
          <w:szCs w:val="24"/>
        </w:rPr>
        <w:t>3</w:t>
      </w:r>
      <w:r w:rsidRPr="00AD5C02">
        <w:rPr>
          <w:rFonts w:ascii="Arial" w:hAnsi="Arial" w:cs="Arial"/>
          <w:sz w:val="24"/>
          <w:szCs w:val="24"/>
        </w:rPr>
        <w:t>.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w:t>
      </w:r>
      <w:r w:rsidR="00483667" w:rsidRPr="00AD5C02">
        <w:rPr>
          <w:rFonts w:ascii="Arial" w:hAnsi="Arial" w:cs="Arial"/>
          <w:sz w:val="24"/>
          <w:szCs w:val="24"/>
        </w:rPr>
        <w:lastRenderedPageBreak/>
        <w:t>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1F14A89C" w14:textId="137A5C4D" w:rsidR="00391167" w:rsidRPr="00391167" w:rsidRDefault="00391167" w:rsidP="00391167">
      <w:pPr>
        <w:spacing w:after="0"/>
        <w:jc w:val="both"/>
        <w:rPr>
          <w:rFonts w:ascii="Arial" w:hAnsi="Arial" w:cs="Arial"/>
          <w:sz w:val="24"/>
          <w:szCs w:val="24"/>
        </w:rPr>
      </w:pPr>
      <w:r w:rsidRPr="00391167">
        <w:rPr>
          <w:rFonts w:ascii="Arial" w:hAnsi="Arial" w:cs="Arial"/>
          <w:sz w:val="24"/>
          <w:szCs w:val="24"/>
        </w:rPr>
        <w:t>7.1. Pogodbeni stranki se dogovorita, da se terjatve do kupca, ki se v skladu s 5.</w:t>
      </w:r>
      <w:r w:rsidR="000101FB">
        <w:rPr>
          <w:rFonts w:ascii="Arial" w:hAnsi="Arial" w:cs="Arial"/>
          <w:sz w:val="24"/>
          <w:szCs w:val="24"/>
        </w:rPr>
        <w:t>4</w:t>
      </w:r>
      <w:r w:rsidRPr="00391167">
        <w:rPr>
          <w:rFonts w:ascii="Arial" w:hAnsi="Arial" w:cs="Arial"/>
          <w:sz w:val="24"/>
          <w:szCs w:val="24"/>
        </w:rPr>
        <w:t xml:space="preserve">. točko te pogodbe nanašajo na poslovanje na odloženo plačilo, zavarujejo na način, da prodajalec na svoje stroške pridobi zavarovanje blagovnih terjatev na odloženo plačilo v višini najmanj </w:t>
      </w:r>
      <w:r w:rsidR="000101FB">
        <w:rPr>
          <w:rFonts w:ascii="Arial" w:hAnsi="Arial" w:cs="Arial"/>
          <w:sz w:val="24"/>
          <w:szCs w:val="24"/>
          <w:highlight w:val="yellow"/>
        </w:rPr>
        <w:t xml:space="preserve">                </w:t>
      </w:r>
      <w:r w:rsidRPr="00391167">
        <w:rPr>
          <w:rFonts w:ascii="Arial" w:hAnsi="Arial" w:cs="Arial"/>
          <w:sz w:val="24"/>
          <w:szCs w:val="24"/>
          <w:highlight w:val="yellow"/>
        </w:rPr>
        <w:t>EUR</w:t>
      </w:r>
      <w:r w:rsidRPr="00391167">
        <w:rPr>
          <w:rFonts w:ascii="Arial" w:hAnsi="Arial" w:cs="Arial"/>
          <w:sz w:val="24"/>
          <w:szCs w:val="24"/>
        </w:rPr>
        <w:t xml:space="preserve"> zavarovalnega kritja. Prodajalec lahko od kupca po lastni presoji kadarkoli zahteva dodatno zavarovanje, ki pokrije razliko (odbitno franšizo) pri zavarovanju blagovnih terjatev.</w:t>
      </w:r>
    </w:p>
    <w:p w14:paraId="769534F2" w14:textId="77777777" w:rsidR="00391167" w:rsidRPr="00391167" w:rsidRDefault="00391167" w:rsidP="00391167">
      <w:pPr>
        <w:spacing w:after="0"/>
        <w:jc w:val="both"/>
        <w:rPr>
          <w:rFonts w:ascii="Arial" w:hAnsi="Arial" w:cs="Arial"/>
          <w:sz w:val="24"/>
          <w:szCs w:val="24"/>
        </w:rPr>
      </w:pPr>
    </w:p>
    <w:p w14:paraId="551D24AB" w14:textId="77777777" w:rsidR="00391167" w:rsidRPr="00391167" w:rsidRDefault="00391167" w:rsidP="00391167">
      <w:pPr>
        <w:spacing w:after="0"/>
        <w:jc w:val="both"/>
        <w:rPr>
          <w:rFonts w:ascii="Arial" w:hAnsi="Arial" w:cs="Arial"/>
          <w:sz w:val="24"/>
          <w:szCs w:val="24"/>
        </w:rPr>
      </w:pPr>
      <w:r w:rsidRPr="00391167">
        <w:rPr>
          <w:rFonts w:ascii="Arial" w:hAnsi="Arial" w:cs="Arial"/>
          <w:sz w:val="24"/>
          <w:szCs w:val="24"/>
        </w:rPr>
        <w:t>7.2. Pridobitev zgoraj navedenega zavarovanja za prodajalca predstavlja bistven pogoj za izvedbo te pogodbe. Brez pridobljenega zavarovanja prodajalec ne bo izvrševal te pogodbe, oziroma, lahko prodajalec enostransko odstopi od pogodbe brez vsakršnih posledic do kupca.</w:t>
      </w:r>
    </w:p>
    <w:p w14:paraId="5A149E98" w14:textId="77777777" w:rsidR="00391167" w:rsidRPr="00391167" w:rsidRDefault="00391167" w:rsidP="00391167">
      <w:pPr>
        <w:spacing w:after="0"/>
        <w:jc w:val="both"/>
        <w:rPr>
          <w:rFonts w:ascii="Arial" w:hAnsi="Arial" w:cs="Arial"/>
          <w:sz w:val="24"/>
          <w:szCs w:val="24"/>
        </w:rPr>
      </w:pPr>
    </w:p>
    <w:p w14:paraId="64150B54" w14:textId="77777777" w:rsidR="00391167" w:rsidRPr="00391167" w:rsidRDefault="00391167" w:rsidP="00391167">
      <w:pPr>
        <w:spacing w:after="0"/>
        <w:jc w:val="both"/>
        <w:rPr>
          <w:rFonts w:ascii="Arial" w:hAnsi="Arial" w:cs="Arial"/>
          <w:sz w:val="24"/>
          <w:szCs w:val="24"/>
        </w:rPr>
      </w:pPr>
      <w:r w:rsidRPr="00391167">
        <w:rPr>
          <w:rFonts w:ascii="Arial" w:hAnsi="Arial" w:cs="Arial"/>
          <w:sz w:val="24"/>
          <w:szCs w:val="24"/>
        </w:rPr>
        <w:t xml:space="preserve">7.3. Prodajalec in kupec se dogovorita, da bo prodajalec izvajal prodajo GLS in opravljal dobavo do višine, do katere bodo odprte terjatve prodajalca (fakturirane in </w:t>
      </w:r>
      <w:proofErr w:type="spellStart"/>
      <w:r w:rsidRPr="00391167">
        <w:rPr>
          <w:rFonts w:ascii="Arial" w:hAnsi="Arial" w:cs="Arial"/>
          <w:sz w:val="24"/>
          <w:szCs w:val="24"/>
        </w:rPr>
        <w:t>nefakturirane</w:t>
      </w:r>
      <w:proofErr w:type="spellEnd"/>
      <w:r w:rsidRPr="00391167">
        <w:rPr>
          <w:rFonts w:ascii="Arial" w:hAnsi="Arial" w:cs="Arial"/>
          <w:sz w:val="24"/>
          <w:szCs w:val="24"/>
        </w:rPr>
        <w:t>) do kupca dosegle višino zavarovanih terjatev iz 7.1. točke 7. člena te pogodbe. V primeru, ko bodo odprte terjatve prodajalca do kupca dosegle višino zavarovanih terjatev, se kupec obveže nadaljnje GLS kupiti na podlagi plačila kupnine pred dobavo (</w:t>
      </w:r>
      <w:proofErr w:type="spellStart"/>
      <w:r w:rsidRPr="00391167">
        <w:rPr>
          <w:rFonts w:ascii="Arial" w:hAnsi="Arial" w:cs="Arial"/>
          <w:sz w:val="24"/>
          <w:szCs w:val="24"/>
        </w:rPr>
        <w:t>avansno</w:t>
      </w:r>
      <w:proofErr w:type="spellEnd"/>
      <w:r w:rsidRPr="00391167">
        <w:rPr>
          <w:rFonts w:ascii="Arial" w:hAnsi="Arial" w:cs="Arial"/>
          <w:sz w:val="24"/>
          <w:szCs w:val="24"/>
        </w:rPr>
        <w:t xml:space="preserve"> plačilo oziroma plačilo po predračunu) ali prodajalcu dostaviti dodatno zavarovanje terjatev (garancijo za pravočasno plačilo), ki bo omogočilo nemoteno prodajo GLS do višine izpolnitve pogodbene obveze, ki izhaja iz 2. člena te pogodbe.</w:t>
      </w:r>
    </w:p>
    <w:p w14:paraId="50477D1E" w14:textId="77777777" w:rsidR="0033354E" w:rsidRDefault="0033354E" w:rsidP="0033354E">
      <w:pPr>
        <w:pStyle w:val="Navadensplet"/>
        <w:shd w:val="clear" w:color="auto" w:fill="FFFFFF"/>
        <w:spacing w:before="0" w:beforeAutospacing="0" w:after="0" w:afterAutospacing="0"/>
        <w:rPr>
          <w:rFonts w:ascii="Calibri" w:hAnsi="Calibri" w:cs="Calibri"/>
          <w:color w:val="000000"/>
          <w:sz w:val="22"/>
          <w:szCs w:val="22"/>
        </w:rPr>
      </w:pPr>
      <w:r>
        <w:rPr>
          <w:rFonts w:ascii="Calibri" w:hAnsi="Calibri" w:cs="Calibri"/>
          <w:color w:val="000000"/>
          <w:sz w:val="22"/>
          <w:szCs w:val="22"/>
        </w:rPr>
        <w:t> </w:t>
      </w:r>
    </w:p>
    <w:p w14:paraId="76EDF701" w14:textId="77777777" w:rsidR="0033354E" w:rsidRDefault="0033354E" w:rsidP="0033354E">
      <w:pPr>
        <w:spacing w:after="0"/>
        <w:ind w:left="72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 xml:space="preserve">od dobave GLS. Prodajalec upošteva reklamacije kupca le, če so zapisniško ugotovljene, pravočasne in utemeljene v smislu določb OZ </w:t>
      </w:r>
      <w:r w:rsidRPr="00AD5C02">
        <w:rPr>
          <w:rFonts w:ascii="Arial" w:hAnsi="Arial" w:cs="Arial"/>
          <w:sz w:val="24"/>
          <w:szCs w:val="24"/>
        </w:rPr>
        <w:lastRenderedPageBreak/>
        <w:t>(t.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2"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30. 6. 2024</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w:t>
      </w:r>
      <w:r w:rsidRPr="00AD5C02">
        <w:rPr>
          <w:rFonts w:ascii="Arial" w:hAnsi="Arial" w:cs="Arial"/>
          <w:sz w:val="24"/>
          <w:szCs w:val="24"/>
        </w:rPr>
        <w:lastRenderedPageBreak/>
        <w:t xml:space="preserve">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145A2021"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w:t>
      </w:r>
      <w:r w:rsidR="00B64F7C">
        <w:rPr>
          <w:rFonts w:ascii="Arial" w:hAnsi="Arial" w:cs="Arial"/>
          <w:sz w:val="24"/>
          <w:szCs w:val="24"/>
        </w:rPr>
        <w:t xml:space="preserve"> </w:t>
      </w:r>
      <w:r w:rsidRPr="00AD5C02">
        <w:rPr>
          <w:rFonts w:ascii="Arial" w:hAnsi="Arial" w:cs="Arial"/>
          <w:sz w:val="24"/>
          <w:szCs w:val="24"/>
        </w:rPr>
        <w:t>o.</w:t>
      </w:r>
      <w:r w:rsidR="00B64F7C">
        <w:rPr>
          <w:rFonts w:ascii="Arial" w:hAnsi="Arial" w:cs="Arial"/>
          <w:sz w:val="24"/>
          <w:szCs w:val="24"/>
        </w:rPr>
        <w:t xml:space="preserve"> </w:t>
      </w:r>
      <w:r w:rsidRPr="00AD5C02">
        <w:rPr>
          <w:rFonts w:ascii="Arial" w:hAnsi="Arial" w:cs="Arial"/>
          <w:sz w:val="24"/>
          <w:szCs w:val="24"/>
        </w:rPr>
        <w:t>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38FB798E" w:rsidR="0027091D" w:rsidRPr="0027091D" w:rsidRDefault="00D071B6" w:rsidP="00D071B6">
      <w:pPr>
        <w:spacing w:after="120"/>
        <w:rPr>
          <w:rFonts w:ascii="Arial" w:hAnsi="Arial" w:cs="Arial"/>
          <w:sz w:val="24"/>
          <w:szCs w:val="24"/>
        </w:rPr>
      </w:pPr>
      <w:r>
        <w:rPr>
          <w:rFonts w:ascii="Arial" w:hAnsi="Arial" w:cs="Arial"/>
          <w:sz w:val="24"/>
          <w:szCs w:val="24"/>
        </w:rPr>
        <w:t>mag. Marko Matjašič</w:t>
      </w:r>
    </w:p>
    <w:p w14:paraId="6221E73F" w14:textId="22730BB6" w:rsidR="0027091D" w:rsidRDefault="0027091D" w:rsidP="0027091D">
      <w:pPr>
        <w:rPr>
          <w:rFonts w:ascii="Arial" w:hAnsi="Arial" w:cs="Arial"/>
          <w:sz w:val="24"/>
          <w:szCs w:val="24"/>
        </w:rPr>
      </w:pPr>
      <w:r w:rsidRPr="0027091D">
        <w:rPr>
          <w:rFonts w:ascii="Arial" w:hAnsi="Arial" w:cs="Arial"/>
          <w:sz w:val="24"/>
          <w:szCs w:val="24"/>
        </w:rPr>
        <w:t>glavni direktor</w:t>
      </w:r>
    </w:p>
    <w:p w14:paraId="329517C4" w14:textId="2B793A05" w:rsidR="00D071B6" w:rsidRPr="0027091D" w:rsidRDefault="00D071B6" w:rsidP="0027091D">
      <w:pPr>
        <w:rPr>
          <w:rFonts w:ascii="Arial" w:hAnsi="Arial" w:cs="Arial"/>
          <w:sz w:val="24"/>
          <w:szCs w:val="24"/>
        </w:rPr>
      </w:pPr>
      <w:r>
        <w:rPr>
          <w:rFonts w:ascii="Arial" w:hAnsi="Arial" w:cs="Arial"/>
          <w:sz w:val="24"/>
          <w:szCs w:val="24"/>
        </w:rPr>
        <w:t>_______________________________</w:t>
      </w:r>
    </w:p>
    <w:p w14:paraId="64559395" w14:textId="0D8A4C6F" w:rsidR="002D0125" w:rsidRDefault="00D071B6" w:rsidP="00D071B6">
      <w:pPr>
        <w:spacing w:after="120" w:line="240" w:lineRule="auto"/>
        <w:jc w:val="both"/>
        <w:rPr>
          <w:rFonts w:ascii="Arial" w:hAnsi="Arial" w:cs="Arial"/>
          <w:sz w:val="24"/>
          <w:szCs w:val="24"/>
        </w:rPr>
      </w:pPr>
      <w:r>
        <w:rPr>
          <w:rFonts w:ascii="Arial" w:hAnsi="Arial" w:cs="Arial"/>
          <w:sz w:val="24"/>
          <w:szCs w:val="24"/>
        </w:rPr>
        <w:t>Dr. Aleš Kadunc</w:t>
      </w:r>
    </w:p>
    <w:p w14:paraId="5038BF9D" w14:textId="3A4D34ED" w:rsidR="002D0125" w:rsidRDefault="00D071B6" w:rsidP="002D0125">
      <w:pPr>
        <w:spacing w:line="276" w:lineRule="auto"/>
        <w:jc w:val="both"/>
        <w:rPr>
          <w:rFonts w:ascii="Arial" w:hAnsi="Arial" w:cs="Arial"/>
          <w:sz w:val="24"/>
          <w:szCs w:val="24"/>
        </w:rPr>
      </w:pPr>
      <w:r>
        <w:rPr>
          <w:rFonts w:ascii="Arial" w:hAnsi="Arial" w:cs="Arial"/>
          <w:sz w:val="24"/>
          <w:szCs w:val="24"/>
        </w:rPr>
        <w:t>direktor</w:t>
      </w:r>
    </w:p>
    <w:p w14:paraId="2C1BDD34" w14:textId="77777777" w:rsidR="002D0125" w:rsidRDefault="002D0125" w:rsidP="002D0125">
      <w:pPr>
        <w:spacing w:after="0" w:line="276" w:lineRule="auto"/>
        <w:jc w:val="both"/>
        <w:rPr>
          <w:rFonts w:ascii="Arial" w:hAnsi="Arial" w:cs="Arial"/>
          <w:sz w:val="24"/>
          <w:szCs w:val="24"/>
        </w:rPr>
      </w:pPr>
    </w:p>
    <w:p w14:paraId="4401CE56" w14:textId="6052C686" w:rsidR="002D0125" w:rsidRPr="00AD5C02" w:rsidRDefault="00D071B6" w:rsidP="002D0125">
      <w:pPr>
        <w:spacing w:after="0" w:line="276" w:lineRule="auto"/>
        <w:jc w:val="both"/>
        <w:rPr>
          <w:rFonts w:ascii="Arial" w:hAnsi="Arial" w:cs="Arial"/>
          <w:sz w:val="24"/>
          <w:szCs w:val="24"/>
        </w:rPr>
      </w:pPr>
      <w:r>
        <w:rPr>
          <w:rFonts w:ascii="Arial" w:hAnsi="Arial" w:cs="Arial"/>
          <w:sz w:val="24"/>
          <w:szCs w:val="24"/>
        </w:rPr>
        <w:t>Šifra</w:t>
      </w:r>
      <w:r w:rsidR="002D0125" w:rsidRPr="00AD5C02">
        <w:rPr>
          <w:rFonts w:ascii="Arial" w:hAnsi="Arial" w:cs="Arial"/>
          <w:sz w:val="24"/>
          <w:szCs w:val="24"/>
        </w:rPr>
        <w:t>: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15553921" w:rsidR="002D0125" w:rsidRDefault="00D071B6" w:rsidP="002D0125">
      <w:pPr>
        <w:spacing w:after="0" w:line="276" w:lineRule="auto"/>
        <w:jc w:val="both"/>
        <w:rPr>
          <w:rFonts w:ascii="Arial" w:hAnsi="Arial" w:cs="Arial"/>
          <w:sz w:val="24"/>
          <w:szCs w:val="24"/>
        </w:rPr>
      </w:pPr>
      <w:r>
        <w:rPr>
          <w:rFonts w:ascii="Arial" w:hAnsi="Arial" w:cs="Arial"/>
          <w:sz w:val="24"/>
          <w:szCs w:val="24"/>
        </w:rPr>
        <w:t>Datum</w:t>
      </w:r>
      <w:r w:rsidR="002D0125" w:rsidRPr="00AD5C02">
        <w:rPr>
          <w:rFonts w:ascii="Arial" w:hAnsi="Arial" w:cs="Arial"/>
          <w:sz w:val="24"/>
          <w:szCs w:val="24"/>
        </w:rPr>
        <w:t>: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Pr="00D23F4A" w:rsidRDefault="002D0125" w:rsidP="002D0125">
      <w:pPr>
        <w:spacing w:after="0" w:line="276" w:lineRule="auto"/>
        <w:rPr>
          <w:rFonts w:ascii="Arial" w:hAnsi="Arial" w:cs="Arial"/>
          <w:sz w:val="24"/>
          <w:szCs w:val="24"/>
        </w:rPr>
      </w:pPr>
      <w:bookmarkStart w:id="1" w:name="_Hlk115424426"/>
      <w:r w:rsidRPr="00D071B6">
        <w:rPr>
          <w:rFonts w:ascii="Arial" w:hAnsi="Arial" w:cs="Arial"/>
          <w:sz w:val="24"/>
          <w:szCs w:val="24"/>
          <w:highlight w:val="yellow"/>
        </w:rPr>
        <w:t>Kratek naziv kupca</w:t>
      </w:r>
      <w:bookmarkEnd w:id="1"/>
    </w:p>
    <w:p w14:paraId="7DC2A5BB" w14:textId="77777777" w:rsidR="002D0125" w:rsidRPr="00D23F4A" w:rsidRDefault="002D0125" w:rsidP="002D0125">
      <w:pPr>
        <w:spacing w:after="0" w:line="276" w:lineRule="auto"/>
        <w:rPr>
          <w:rFonts w:ascii="Arial" w:hAnsi="Arial" w:cs="Arial"/>
          <w:sz w:val="24"/>
          <w:szCs w:val="24"/>
        </w:rPr>
      </w:pPr>
    </w:p>
    <w:p w14:paraId="2F5CE9BA" w14:textId="77777777" w:rsidR="002D0125" w:rsidRPr="00D23F4A" w:rsidRDefault="002D0125" w:rsidP="002D0125">
      <w:pPr>
        <w:spacing w:after="0" w:line="276" w:lineRule="auto"/>
        <w:rPr>
          <w:rFonts w:ascii="Arial" w:hAnsi="Arial" w:cs="Arial"/>
          <w:sz w:val="24"/>
          <w:szCs w:val="24"/>
        </w:rPr>
      </w:pPr>
    </w:p>
    <w:p w14:paraId="1A7F428A" w14:textId="77777777" w:rsidR="002D0125" w:rsidRPr="00D23F4A" w:rsidRDefault="002D0125" w:rsidP="002D0125">
      <w:pPr>
        <w:spacing w:after="0" w:line="276" w:lineRule="auto"/>
        <w:rPr>
          <w:rFonts w:ascii="Arial" w:hAnsi="Arial" w:cs="Arial"/>
          <w:sz w:val="24"/>
          <w:szCs w:val="24"/>
        </w:rPr>
      </w:pPr>
      <w:r w:rsidRPr="00D23F4A">
        <w:rPr>
          <w:rFonts w:ascii="Arial" w:hAnsi="Arial" w:cs="Arial"/>
          <w:sz w:val="24"/>
          <w:szCs w:val="24"/>
        </w:rPr>
        <w:t xml:space="preserve"> </w:t>
      </w:r>
    </w:p>
    <w:p w14:paraId="1F2863EE" w14:textId="77777777" w:rsidR="002D0125" w:rsidRPr="00D23F4A" w:rsidRDefault="002D0125" w:rsidP="002D0125">
      <w:pPr>
        <w:spacing w:after="0" w:line="276" w:lineRule="auto"/>
        <w:rPr>
          <w:rFonts w:ascii="Arial" w:hAnsi="Arial" w:cs="Arial"/>
          <w:sz w:val="24"/>
          <w:szCs w:val="24"/>
        </w:rPr>
      </w:pPr>
      <w:r w:rsidRPr="00D23F4A">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bookmarkStart w:id="2" w:name="_Hlk115424440"/>
      <w:r w:rsidRPr="00D071B6">
        <w:rPr>
          <w:rFonts w:ascii="Arial" w:hAnsi="Arial" w:cs="Arial"/>
          <w:sz w:val="24"/>
          <w:szCs w:val="24"/>
          <w:highlight w:val="yellow"/>
        </w:rPr>
        <w:t>Ime in priimek, direktor(ica)</w:t>
      </w:r>
    </w:p>
    <w:bookmarkEnd w:id="2"/>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212112329">
    <w:abstractNumId w:val="2"/>
  </w:num>
  <w:num w:numId="2" w16cid:durableId="746458544">
    <w:abstractNumId w:val="8"/>
  </w:num>
  <w:num w:numId="3" w16cid:durableId="936671666">
    <w:abstractNumId w:val="0"/>
  </w:num>
  <w:num w:numId="4" w16cid:durableId="2042782397">
    <w:abstractNumId w:val="7"/>
  </w:num>
  <w:num w:numId="5" w16cid:durableId="1948853138">
    <w:abstractNumId w:val="4"/>
  </w:num>
  <w:num w:numId="6" w16cid:durableId="1753971330">
    <w:abstractNumId w:val="6"/>
  </w:num>
  <w:num w:numId="7" w16cid:durableId="913666242">
    <w:abstractNumId w:val="3"/>
  </w:num>
  <w:num w:numId="8" w16cid:durableId="1935555033">
    <w:abstractNumId w:val="5"/>
  </w:num>
  <w:num w:numId="9" w16cid:durableId="516046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101FB"/>
    <w:rsid w:val="00032434"/>
    <w:rsid w:val="000360AC"/>
    <w:rsid w:val="000529B6"/>
    <w:rsid w:val="00062E19"/>
    <w:rsid w:val="00075A21"/>
    <w:rsid w:val="00097091"/>
    <w:rsid w:val="000A1937"/>
    <w:rsid w:val="000A2466"/>
    <w:rsid w:val="000A608E"/>
    <w:rsid w:val="000B0977"/>
    <w:rsid w:val="000C3938"/>
    <w:rsid w:val="000D378F"/>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91167"/>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32082"/>
    <w:rsid w:val="00646B55"/>
    <w:rsid w:val="00652231"/>
    <w:rsid w:val="00681E75"/>
    <w:rsid w:val="006941FE"/>
    <w:rsid w:val="00695BA1"/>
    <w:rsid w:val="006E28F9"/>
    <w:rsid w:val="006F0391"/>
    <w:rsid w:val="00700985"/>
    <w:rsid w:val="00726A26"/>
    <w:rsid w:val="00733E71"/>
    <w:rsid w:val="007406D5"/>
    <w:rsid w:val="00740B86"/>
    <w:rsid w:val="00751C47"/>
    <w:rsid w:val="00761861"/>
    <w:rsid w:val="007626CA"/>
    <w:rsid w:val="00796858"/>
    <w:rsid w:val="007A596C"/>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78E9"/>
    <w:rsid w:val="00AD5C02"/>
    <w:rsid w:val="00B155B1"/>
    <w:rsid w:val="00B64F7C"/>
    <w:rsid w:val="00B66B28"/>
    <w:rsid w:val="00B8285A"/>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77FB0"/>
    <w:rsid w:val="00DA00C9"/>
    <w:rsid w:val="00DA642A"/>
    <w:rsid w:val="00DB4640"/>
    <w:rsid w:val="00DE361D"/>
    <w:rsid w:val="00DE5F58"/>
    <w:rsid w:val="00E33E44"/>
    <w:rsid w:val="00E40539"/>
    <w:rsid w:val="00E41776"/>
    <w:rsid w:val="00E45A4F"/>
    <w:rsid w:val="00E65C0F"/>
    <w:rsid w:val="00E66DD0"/>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rodaja@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12</Pages>
  <Words>3970</Words>
  <Characters>22631</Characters>
  <Application>Microsoft Office Word</Application>
  <DocSecurity>0</DocSecurity>
  <Lines>188</Lines>
  <Paragraphs>53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26548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Rok Šenica</cp:lastModifiedBy>
  <cp:revision>3</cp:revision>
  <dcterms:created xsi:type="dcterms:W3CDTF">2023-01-12T08:02:00Z</dcterms:created>
  <dcterms:modified xsi:type="dcterms:W3CDTF">2024-06-07T11:27:00Z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